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征求意见汇总处理表</w:t>
      </w:r>
    </w:p>
    <w:p>
      <w:pPr>
        <w:spacing w:line="360" w:lineRule="auto"/>
        <w:jc w:val="righ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编号</w:t>
      </w:r>
      <w:r>
        <w:rPr>
          <w:rFonts w:ascii="宋体" w:hAnsi="宋体" w:cs="Arial"/>
          <w:sz w:val="24"/>
        </w:rPr>
        <w:t>：</w:t>
      </w:r>
      <w:r>
        <w:rPr>
          <w:rFonts w:hint="eastAsia" w:ascii="宋体" w:hAnsi="宋体" w:cs="Arial"/>
          <w:sz w:val="24"/>
        </w:rPr>
        <w:t xml:space="preserve">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</w:t>
      </w:r>
    </w:p>
    <w:tbl>
      <w:tblPr>
        <w:tblStyle w:val="2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48"/>
        <w:gridCol w:w="1188"/>
        <w:gridCol w:w="432"/>
        <w:gridCol w:w="1209"/>
        <w:gridCol w:w="138"/>
        <w:gridCol w:w="1525"/>
        <w:gridCol w:w="133"/>
        <w:gridCol w:w="1182"/>
        <w:gridCol w:w="32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文件名称</w:t>
            </w:r>
          </w:p>
        </w:tc>
        <w:tc>
          <w:tcPr>
            <w:tcW w:w="7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牵头起草单位</w:t>
            </w:r>
          </w:p>
        </w:tc>
        <w:tc>
          <w:tcPr>
            <w:tcW w:w="5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立项日期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承办人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职务/职称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章条编号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意见内容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提出单位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(写全称)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处理意见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9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说明：1.征求意见应采用网络、电话、书面以及会议相结合的方式，时间一般不少于1个月。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2.处理意见分为“采纳”或者“不采纳”，对于不采纳的，应当在“备注”栏注明原因。</w:t>
            </w:r>
          </w:p>
          <w:p>
            <w:pPr>
              <w:spacing w:line="360" w:lineRule="auto"/>
              <w:ind w:firstLine="4620" w:firstLineChars="210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</w:rPr>
              <w:t>（注：上述说明附在最后一页下面）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TQ1M2MyMThiNzljOGI4MGQ4ZmM1NDQyYjYwZjEifQ=="/>
  </w:docVars>
  <w:rsids>
    <w:rsidRoot w:val="7A217FEA"/>
    <w:rsid w:val="4E8600F9"/>
    <w:rsid w:val="61AB782A"/>
    <w:rsid w:val="756C76F0"/>
    <w:rsid w:val="7A2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161</Characters>
  <Lines>0</Lines>
  <Paragraphs>0</Paragraphs>
  <TotalTime>0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Administrator</dc:creator>
  <cp:lastModifiedBy>可乐贝儿</cp:lastModifiedBy>
  <dcterms:modified xsi:type="dcterms:W3CDTF">2023-09-20T07:43:31Z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167993434FC449B2BEF671143280C1C9_13</vt:lpwstr>
  </property>
</Properties>
</file>